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DD" w:rsidRPr="002E231A" w:rsidRDefault="009C2FDD" w:rsidP="002E231A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Pytania i odpowiedzi MALUCH+ 2020</w:t>
      </w:r>
    </w:p>
    <w:p w:rsid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2E231A" w:rsidRPr="002E231A" w:rsidRDefault="002E231A" w:rsidP="002E23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1.</w:t>
      </w:r>
      <w:r w:rsidRPr="002E231A">
        <w:rPr>
          <w:rFonts w:ascii="Arial" w:eastAsia="Times New Roman" w:hAnsi="Arial" w:cs="Arial"/>
          <w:color w:val="1B1B1B"/>
          <w:lang w:eastAsia="pl-PL"/>
        </w:rPr>
        <w:t> 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Kto może ubiegać się o dofinansowanie w ramach programu „MALUCH+” 2020?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br/>
        <w:t>Co jest przedmiotem dofinansowania?</w:t>
      </w:r>
    </w:p>
    <w:p w:rsidR="002E231A" w:rsidRPr="002E231A" w:rsidRDefault="002E231A" w:rsidP="002E23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MODUŁ 1a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Kto może ubiegać się o dofinansowanie?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Gmina, powiat, województwo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Przeznaczenie dofinansowania w module 1a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Moduł 1a </w:t>
      </w:r>
      <w:r w:rsidRPr="002E231A">
        <w:rPr>
          <w:rFonts w:ascii="Arial" w:eastAsia="Times New Roman" w:hAnsi="Arial" w:cs="Arial"/>
          <w:color w:val="1B1B1B"/>
          <w:lang w:eastAsia="pl-PL"/>
        </w:rPr>
        <w:t>to dofinansowanie do utworzenia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 </w:t>
      </w:r>
      <w:r w:rsidRPr="002E231A">
        <w:rPr>
          <w:rFonts w:ascii="Arial" w:eastAsia="Times New Roman" w:hAnsi="Arial" w:cs="Arial"/>
          <w:color w:val="1B1B1B"/>
          <w:lang w:eastAsia="pl-PL"/>
        </w:rPr>
        <w:t>w 2020 r. nowych miejsc w żłobkach i klubach dziecięcych oraz u dziennego opiekuna oraz zapewnienie ich funkcjonowania, przy czym dofinansowaniu może podlegać utworzenie miejsc opieki i ich funkcjonowanie, jak też samo utworzenie miejsc, w tym miejsc dla dzieci niepełnosprawnych lub wymagających szczególnej opieki.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Podstawowe warunki do spełnienia w module 1a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 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module 1a</w:t>
      </w:r>
      <w:r w:rsidRPr="002E231A">
        <w:rPr>
          <w:rFonts w:ascii="Arial" w:eastAsia="Times New Roman" w:hAnsi="Arial" w:cs="Arial"/>
          <w:color w:val="1B1B1B"/>
          <w:lang w:eastAsia="pl-PL"/>
        </w:rPr>
        <w:t> dofinansowywane będą zadania realizowane na terenie gmin, gdzie na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 </w:t>
      </w:r>
      <w:r w:rsidRPr="002E231A">
        <w:rPr>
          <w:rFonts w:ascii="Arial" w:eastAsia="Times New Roman" w:hAnsi="Arial" w:cs="Arial"/>
          <w:color w:val="1B1B1B"/>
          <w:lang w:eastAsia="pl-PL"/>
        </w:rPr>
        <w:t>dzień składania oferty konkursowej nie funkcjonowały żadne żłobki i kluby dziecięce utworzone przez jednostki samorządu terytorialnego, a zadanie dotyczy utworzenia miejsc dla nie więcej niż 20% dzieci w rocznikach 1-2 w gminie i wnioskowana wysokość dofinansowania na zadanie polegające na tworzeniu nowych miejsc opieki w gminie nie przekracza 3 mln zł (warunki muszą być spełnione łącznie).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MODUŁ 1b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Kto może ubiegać się o dofinansowanie?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Gmina, powiat, województwo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Przeznaczenie dofinansowania w module 1b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Moduł 1b</w:t>
      </w:r>
      <w:r w:rsidRPr="002E231A">
        <w:rPr>
          <w:rFonts w:ascii="Arial" w:eastAsia="Times New Roman" w:hAnsi="Arial" w:cs="Arial"/>
          <w:color w:val="1B1B1B"/>
          <w:lang w:eastAsia="pl-PL"/>
        </w:rPr>
        <w:t> przewiduje dofinansowanie do utworzenia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 </w:t>
      </w:r>
      <w:r w:rsidRPr="002E231A">
        <w:rPr>
          <w:rFonts w:ascii="Arial" w:eastAsia="Times New Roman" w:hAnsi="Arial" w:cs="Arial"/>
          <w:color w:val="1B1B1B"/>
          <w:lang w:eastAsia="pl-PL"/>
        </w:rPr>
        <w:t>w 2020 r. nowych miejsc w żłobkach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i klubach dziecięcych oraz u dziennego opiekuna oraz zapewnienie ich funkcjonowania, przy czym dofinansowaniu może podlegać utworzenie miejsc opieki i ich funkcjonowanie, jak też samo utworzenie miejsc, w tym miejsc dla dzieci niepełnosprawnych lub wymagających szczególnej opieki.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Podstawowe warunki do spełnienia w module 1b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 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module 1b</w:t>
      </w:r>
      <w:r w:rsidRPr="002E231A">
        <w:rPr>
          <w:rFonts w:ascii="Arial" w:eastAsia="Times New Roman" w:hAnsi="Arial" w:cs="Arial"/>
          <w:color w:val="1B1B1B"/>
          <w:lang w:eastAsia="pl-PL"/>
        </w:rPr>
        <w:t> dofinansowywane będą zadania realizowane na terenie gmin, gdzie na dzień składania oferty konkursowej: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1) funkcjonowały żłobki lub kluby dziecięce i wnioskowana wysokość dofinansowania na zadanie polegające na tworzeniu nowych miejsc opieki w gminie nie przekracza 5 mln zł (warunki muszą być spełnione łącznie) lub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2) nie funkcjonowały żłobki lub kluby dziecięce, ale zadanie dotyczy utworzenia miejsc dla więcej niż 20% dzieci w rocznikach 1-2 w gminie lub wnioskowana wysokość dofinansowania na zadanie polegające na tworzeniu nowych miejsc opieki w gminie przekracza 3 mln zł.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MODUŁ 2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Kto może ubiegać się o dofinansowanie?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Gminy, powiaty, województwa, które utworzyły miejsca opieki z udziałem środków wcześniejszych edycji Programu.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Przeznaczenie dofinansowania w module 2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Moduł 2</w:t>
      </w:r>
      <w:r w:rsidRPr="002E231A">
        <w:rPr>
          <w:rFonts w:ascii="Arial" w:eastAsia="Times New Roman" w:hAnsi="Arial" w:cs="Arial"/>
          <w:color w:val="1B1B1B"/>
          <w:lang w:eastAsia="pl-PL"/>
        </w:rPr>
        <w:t> to dofinansowanie na zapewnienie funkcjonowania miejsc opieki utworzonych przez jednostki samorządu terytorialnego z udziałem wcześniejszych edycji Programu, w tym miejsc dla dzieci niepełnosprawnych lub wymagających szczególnej opieki.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MODUŁ 3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Kto może ubiegać się o dofinansowanie?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Podmioty inne niż jednostki samorządu terytorialnego:</w:t>
      </w:r>
    </w:p>
    <w:p w:rsidR="009C2FDD" w:rsidRPr="002E231A" w:rsidRDefault="009C2FDD" w:rsidP="002E231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osoby fizyczne, w tym pracodawcy oraz podmioty współpracujące z pracodawcami</w:t>
      </w:r>
    </w:p>
    <w:p w:rsidR="009C2FDD" w:rsidRPr="002E231A" w:rsidRDefault="009C2FDD" w:rsidP="002E231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lastRenderedPageBreak/>
        <w:t>osoby prawne i jednostki organizacyjne nieposiadające osobowości prawnej, w tym uczelnie i współpracujące  z nimi podmioty oraz pracodawcy i współpracujące z nimi podmioty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Pracodawcami, zgodnie z art. 3 ustawy z dnia 26 czerwca 1974 r. Kodeks Pracy, są jednostki organizacyjne, choćby nie posiadały osobowości prawnej, a także osoby fizyczne, jeżeli zatrudniają one pracowników.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Przeznaczenie dofinansowania w module 3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 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module 3</w:t>
      </w:r>
      <w:r w:rsidRPr="002E231A">
        <w:rPr>
          <w:rFonts w:ascii="Arial" w:eastAsia="Times New Roman" w:hAnsi="Arial" w:cs="Arial"/>
          <w:color w:val="1B1B1B"/>
          <w:lang w:eastAsia="pl-PL"/>
        </w:rPr>
        <w:t> można ubiegać się o dofinansowanie do utworzenia w 2020 r. nowych miejsc opieki w żłobkach, klubach dziecięcych oraz u dziennych opiekunów.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2. Jaka jest wysokość dofinansowania do tworzenia i funkcjonowania miejsc opieki?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color w:val="1B1B1B"/>
          <w:lang w:eastAsia="pl-PL"/>
        </w:rPr>
        <w:t>Moduł 1a</w:t>
      </w:r>
    </w:p>
    <w:p w:rsidR="009C2FDD" w:rsidRPr="002E231A" w:rsidRDefault="009C2FDD" w:rsidP="002E23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 przypadku wydatków na tworzenie miejsc:</w:t>
      </w:r>
    </w:p>
    <w:p w:rsidR="009C2FDD" w:rsidRPr="002E231A" w:rsidRDefault="009C2FDD" w:rsidP="002E23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nie więcej niż 33 000 zł na 1 nowo tworzone miejsce w żłobku lub klubie dziecięcym,</w:t>
      </w:r>
    </w:p>
    <w:p w:rsidR="009C2FDD" w:rsidRPr="002E231A" w:rsidRDefault="009C2FDD" w:rsidP="002E23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nie więcej niż 5 000 zł na 1 nowo tworzone miejsce u dziennego opiekuna;</w:t>
      </w:r>
    </w:p>
    <w:p w:rsidR="009C2FDD" w:rsidRPr="002E231A" w:rsidRDefault="009C2FDD" w:rsidP="002E23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 przypadku wydatków na funkcjonowanie miejsc - kwota dofinansowania zostanie określona na etapie rozstrzygnięcia konkursu, przy czym w przypadku miejsc dla dzieci niepełnosprawnych lub wymagających szczególnej opieki – ww. kwota zostanie odpowiednio zwiększona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color w:val="1B1B1B"/>
          <w:lang w:eastAsia="pl-PL"/>
        </w:rPr>
        <w:t>Moduł 1b</w:t>
      </w:r>
    </w:p>
    <w:p w:rsidR="009C2FDD" w:rsidRPr="002E231A" w:rsidRDefault="009C2FDD" w:rsidP="002E231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 przypadku wydatków na tworzenie miejsc:</w:t>
      </w:r>
    </w:p>
    <w:p w:rsidR="009C2FDD" w:rsidRPr="002E231A" w:rsidRDefault="009C2FDD" w:rsidP="002E231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nie więcej niż 25 000 zł na 1 nowo tworzone miejsce w żłobku lub klubie dziecięcym</w:t>
      </w:r>
    </w:p>
    <w:p w:rsidR="009C2FDD" w:rsidRPr="002E231A" w:rsidRDefault="009C2FDD" w:rsidP="002E231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nie więcej niż 5 000 zł na 1 nowo tworzone miejsce u dziennego opiekuna;</w:t>
      </w:r>
    </w:p>
    <w:p w:rsidR="009C2FDD" w:rsidRPr="002E231A" w:rsidRDefault="009C2FDD" w:rsidP="002E231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 przypadku wydatków na funkcjonowanie miejsc - kwota dofinansowania zostanie określona na etapie rozstrzygnięcia konkursu, przy czym w przypadku miejsc dla dzieci niepełnosprawnych lub wymagających szczególnej opieki – ww. kwota zostanie odpowiednio zwiększona.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color w:val="1B1B1B"/>
          <w:lang w:eastAsia="pl-PL"/>
        </w:rPr>
        <w:t>Moduł 2</w:t>
      </w:r>
    </w:p>
    <w:p w:rsidR="009C2FDD" w:rsidRPr="002E231A" w:rsidRDefault="009C2FDD" w:rsidP="002E231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 xml:space="preserve">kwota dofinansowania zostanie określona na etapie rozstrzygnięcia konkursu, przy czym </w:t>
      </w:r>
      <w:r w:rsidR="002E231A">
        <w:rPr>
          <w:rFonts w:ascii="Arial" w:eastAsia="Times New Roman" w:hAnsi="Arial" w:cs="Arial"/>
          <w:color w:val="1B1B1B"/>
          <w:lang w:eastAsia="pl-PL"/>
        </w:rPr>
        <w:br/>
      </w:r>
      <w:r w:rsidRPr="002E231A">
        <w:rPr>
          <w:rFonts w:ascii="Arial" w:eastAsia="Times New Roman" w:hAnsi="Arial" w:cs="Arial"/>
          <w:color w:val="1B1B1B"/>
          <w:lang w:eastAsia="pl-PL"/>
        </w:rPr>
        <w:t>w przypadku miejsc dla dzieci niepełnosprawnych lub wymagających szczególnej opieki – ww. kwota zostanie odpowiednio zwiększona. 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color w:val="1B1B1B"/>
          <w:lang w:eastAsia="pl-PL"/>
        </w:rPr>
        <w:t>Moduł 3</w:t>
      </w:r>
    </w:p>
    <w:p w:rsidR="009C2FDD" w:rsidRPr="002E231A" w:rsidRDefault="009C2FDD" w:rsidP="002E23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 przypadku tworzenia nowych miejsc opieki:</w:t>
      </w:r>
    </w:p>
    <w:p w:rsidR="009C2FDD" w:rsidRPr="002E231A" w:rsidRDefault="009C2FDD" w:rsidP="002E231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nie więcej niż 10 000 zł na 1 nowo tworzone miejsce w żłobku lub klubie dziecięcym,</w:t>
      </w:r>
    </w:p>
    <w:p w:rsidR="009C2FDD" w:rsidRPr="002E231A" w:rsidRDefault="009C2FDD" w:rsidP="002E231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nie więcej niż 5 000 zł na 1 nowo tworzone miejsce u dziennego opiekuna;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Dofinansowanie może stanowić nie więcej niż 80% wartości kosztów realizacji zadania polegającego na tworzeniu nowych miejsc opieki i nie więcej niż 80% wartości kosztów realizacji zadania polegającego na funkcjonowaniu miejsc opieki.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3. Gdzie  i w jakiej formie należy składać ofertę konkursową wraz z wymaganymi załącznikami?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Oferty konkursowe w formie papierowej można składać osobiście lub nadsyłać pocztą </w:t>
      </w:r>
      <w:r w:rsidRPr="002E231A">
        <w:rPr>
          <w:rFonts w:ascii="Arial" w:eastAsia="Times New Roman" w:hAnsi="Arial" w:cs="Arial"/>
          <w:color w:val="1B1B1B"/>
          <w:u w:val="single"/>
          <w:lang w:eastAsia="pl-PL"/>
        </w:rPr>
        <w:t>do</w:t>
      </w:r>
      <w:r w:rsidRPr="002E231A">
        <w:rPr>
          <w:rFonts w:ascii="Arial" w:eastAsia="Times New Roman" w:hAnsi="Arial" w:cs="Arial"/>
          <w:color w:val="1B1B1B"/>
          <w:u w:val="single"/>
          <w:lang w:eastAsia="pl-PL"/>
        </w:rPr>
        <w:br/>
        <w:t>właściwego Urzędu Wojewódzkiego ze względu na położenie gminy, na terenie której prowadzona jest lub będzie instytucja opieki</w:t>
      </w:r>
      <w:r w:rsidRPr="002E231A">
        <w:rPr>
          <w:rFonts w:ascii="Arial" w:eastAsia="Times New Roman" w:hAnsi="Arial" w:cs="Arial"/>
          <w:color w:val="1B1B1B"/>
          <w:lang w:eastAsia="pl-PL"/>
        </w:rPr>
        <w:t xml:space="preserve">. Oferty w formie elektronicznej złożone za pośrednictwem platformy </w:t>
      </w:r>
      <w:proofErr w:type="spellStart"/>
      <w:r w:rsidRPr="002E231A">
        <w:rPr>
          <w:rFonts w:ascii="Arial" w:eastAsia="Times New Roman" w:hAnsi="Arial" w:cs="Arial"/>
          <w:color w:val="1B1B1B"/>
          <w:lang w:eastAsia="pl-PL"/>
        </w:rPr>
        <w:t>ePUAP</w:t>
      </w:r>
      <w:proofErr w:type="spellEnd"/>
      <w:r w:rsidRPr="002E231A">
        <w:rPr>
          <w:rFonts w:ascii="Arial" w:eastAsia="Times New Roman" w:hAnsi="Arial" w:cs="Arial"/>
          <w:color w:val="1B1B1B"/>
          <w:lang w:eastAsia="pl-PL"/>
        </w:rPr>
        <w:t>, z wykorzystaniem profilu należącego do osoby składającej ofertę lub osoby uprawnionej do reprezentowania podmiotu (wskazanej w ofercie), należy przesyłać na konto Urzędu Wojewódzkiego właściwego ze względu na położenie gminy, na terenie której prowadzona jest lub będzie instytucja opieki. </w:t>
      </w:r>
      <w:r w:rsidRPr="002E231A">
        <w:rPr>
          <w:rFonts w:ascii="Arial" w:eastAsia="Times New Roman" w:hAnsi="Arial" w:cs="Arial"/>
          <w:b/>
          <w:bCs/>
          <w:color w:val="1B1B1B"/>
          <w:u w:val="single"/>
          <w:lang w:eastAsia="pl-PL"/>
        </w:rPr>
        <w:t>Liczy się data wpływu do urzędu</w:t>
      </w:r>
      <w:r w:rsidRPr="002E231A">
        <w:rPr>
          <w:rFonts w:ascii="Arial" w:eastAsia="Times New Roman" w:hAnsi="Arial" w:cs="Arial"/>
          <w:color w:val="1B1B1B"/>
          <w:lang w:eastAsia="pl-PL"/>
        </w:rPr>
        <w:t>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lastRenderedPageBreak/>
        <w:t>4. Czy funkcjonowanie w gminie powszechnego systemu dofinansowania pobytu dzieci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br/>
        <w:t>w instytucjach opieki jest kryterium dostępu do modułu 1b?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Nie. Może to być jedno z kryteriów podziału środków. Jest to kryterium premiujące. Gminy, które nie posiadają lub nie planują wprowadzenia powszechnego systemu dofinansowania pobytu dzieci w instytucjach opieki mogą składać ofertę konkursową. W przypadku powiatu lub województwa nie stosuje się ww. wskaźnika.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Przez powszechny system dofinansowania pobytu dzieci w instytucjach opieki rozumie się:</w:t>
      </w:r>
    </w:p>
    <w:p w:rsidR="009C2FDD" w:rsidRPr="002E231A" w:rsidRDefault="009C2FDD" w:rsidP="002E231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prowadzenie przez gminę instytucji opieki, które zapewniają miejsca dla przynajmniej 33% dzieci w rocznikach 1-2 lub,</w:t>
      </w:r>
    </w:p>
    <w:p w:rsidR="009C2FDD" w:rsidRPr="002E231A" w:rsidRDefault="009C2FDD" w:rsidP="002E231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dofinansowywanie przez gminę pobytu wszystkich dzieci w niepublicznych instytucjach opieki (np. dopłaty do miejsc w instytucjach prowadzonych przez podmioty niegminne, bony dla rodziców na pokrycie kosztów pobytu dziecka w niegminnych instytucjach opieki).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5.</w:t>
      </w:r>
      <w:r w:rsidRPr="002E231A">
        <w:rPr>
          <w:rFonts w:ascii="Arial" w:eastAsia="Times New Roman" w:hAnsi="Arial" w:cs="Arial"/>
          <w:color w:val="1B1B1B"/>
          <w:lang w:eastAsia="pl-PL"/>
        </w:rPr>
        <w:t> 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Czy w module 2 podając liczbę dzieci w niegminnych żłobkach i klubach dziecięcych dotowanych przez gminę w stosunku do liczby niegminnych miejsc opieki w gminie uwzględnia się także dotowane przez gminę dzieci uczęszczające do niegminnych żłobków i klubów dziecięcych na terenie innej gminy?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 xml:space="preserve">W ofercie konkursowej do modułu 2 wskazywana jest przeciętna miesięczna liczba dotowanych przez gminę dzieci zamieszkałych na terenie gminy (której oferta dotyczy) </w:t>
      </w:r>
      <w:r w:rsidR="002E231A">
        <w:rPr>
          <w:rFonts w:ascii="Arial" w:eastAsia="Times New Roman" w:hAnsi="Arial" w:cs="Arial"/>
          <w:color w:val="1B1B1B"/>
          <w:lang w:eastAsia="pl-PL"/>
        </w:rPr>
        <w:br/>
      </w:r>
      <w:r w:rsidRPr="002E231A">
        <w:rPr>
          <w:rFonts w:ascii="Arial" w:eastAsia="Times New Roman" w:hAnsi="Arial" w:cs="Arial"/>
          <w:color w:val="1B1B1B"/>
          <w:lang w:eastAsia="pl-PL"/>
        </w:rPr>
        <w:t>i uczęszczających do niegminnych żłobków i klubów dziecięcych znajdujących się na terenie gminy (której oferta dotyczy) oraz znajdujących się na terenie innych gmin w stosunku do liczby niegminnych miejsc opieki w żłobkach i klubach dziecięcych w danej gminie (której oferta dotyczy).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Jest to kryterium premiujące. Ofertę konkursową może złożyć gmina, która nie dotuje miejsc opieki w niegminnych żłobkach i klubach dziecięcych.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6. Czy należy wskazać wnioskowaną kwotę dofinansowania do funkcjonowania miejsc opieki w module 2?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Kwota ta zostanie określona na etapie rozstrzygnięcia konkursu, zatem nie wykazuje się jej na formularzu oferty konkursowej.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7. Czy dokumentacja projektowa może być kosztem kwalifikowalnym?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 ramach modułu 1 i 3 dokumentacja projektowa może być uznana za koszt kwalifikowalny, o ile dotyczy przedmiotu dofinansowania, którym może być: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- w przypadku modułu 1a i 1b:</w:t>
      </w:r>
    </w:p>
    <w:p w:rsidR="009C2FDD" w:rsidRPr="002E231A" w:rsidRDefault="009C2FDD" w:rsidP="002E231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zakup nieruchomości</w:t>
      </w:r>
    </w:p>
    <w:p w:rsidR="009C2FDD" w:rsidRPr="002E231A" w:rsidRDefault="009C2FDD" w:rsidP="002E231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budowa obiektu budowlanego i roboty budowlane, zgodnie z art. 3 pkt 6 i 7 ustawy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z dnia 7 lipca 1994 r. – Prawo budowlane (Dz. U. z 2019 r. poz. 1186,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 xml:space="preserve">z </w:t>
      </w:r>
      <w:proofErr w:type="spellStart"/>
      <w:r w:rsidRPr="002E231A">
        <w:rPr>
          <w:rFonts w:ascii="Arial" w:eastAsia="Times New Roman" w:hAnsi="Arial" w:cs="Arial"/>
          <w:color w:val="1B1B1B"/>
          <w:lang w:eastAsia="pl-PL"/>
        </w:rPr>
        <w:t>późn</w:t>
      </w:r>
      <w:proofErr w:type="spellEnd"/>
      <w:r w:rsidRPr="002E231A">
        <w:rPr>
          <w:rFonts w:ascii="Arial" w:eastAsia="Times New Roman" w:hAnsi="Arial" w:cs="Arial"/>
          <w:color w:val="1B1B1B"/>
          <w:lang w:eastAsia="pl-PL"/>
        </w:rPr>
        <w:t>. zm.), tj. budowa, przez którą rozumie się wykonywanie obiektu budowlanego w określonym miejscu, a także odbudowa, rozbudowa, nadbudowa obiektu budowlanego oraz roboty budowlane, przez które rozumie się budowę, a także prace polegające na przebudowie, montażu, remoncie lub rozbiórce obiektu budowlanego,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- w przypadku modułu 3:</w:t>
      </w:r>
    </w:p>
    <w:p w:rsidR="009C2FDD" w:rsidRPr="002E231A" w:rsidRDefault="009C2FDD" w:rsidP="002E231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odbudowa, rozbudowa, nadbudowa obiektu budowlanego oraz roboty budowlane, przez które rozumie się prace polegające na przebudowie, montażu, remoncie lub rozbiórce obiektu budowlanego.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8.</w:t>
      </w:r>
      <w:r w:rsidRPr="002E231A">
        <w:rPr>
          <w:rFonts w:ascii="Arial" w:eastAsia="Times New Roman" w:hAnsi="Arial" w:cs="Arial"/>
          <w:color w:val="1B1B1B"/>
          <w:lang w:eastAsia="pl-PL"/>
        </w:rPr>
        <w:t> 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 xml:space="preserve">Czy osoby fizyczne, które chcą utworzyć instytucję </w:t>
      </w:r>
      <w:r w:rsidR="002E231A">
        <w:rPr>
          <w:rFonts w:ascii="Arial" w:eastAsia="Times New Roman" w:hAnsi="Arial" w:cs="Arial"/>
          <w:b/>
          <w:bCs/>
          <w:color w:val="1B1B1B"/>
          <w:lang w:eastAsia="pl-PL"/>
        </w:rPr>
        <w:t xml:space="preserve">opieki i pozyskać dofinansowane 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z modułu 3 muszą na dzień składania oferty prowadzić działalność gospodarczą?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Nie jest to wymagane. Należy pamiętać, że zgodnie z pkt. 5.5.1.4. programu „MALUCH+” 2020, koszty w przypadku osób fizycznych są kwalifikowalne, gdy są zapłacone w okresie prowadzenia przez te osoby działalności gospodarczej.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lastRenderedPageBreak/>
        <w:t>9. Co należy rozumieć pod pojęciem tworzenia miejsc opieki w module 3 w przypadku instytucji już funkcjonującej?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 xml:space="preserve">Tworzenie nowych miejsc opieki w instytucji już funkcjonującej rozumie się jako zwiększenie liczby miejsc opieki w stosunku do liczby tych miejsc w danej instytucji wpisanych do Rejestru Żłobków i Klubów Dziecięcych lub do Wykazu Dziennych Opiekunów w dniu ogłoszenia Programu. Oferta konkursowa musi przejść pozytywną weryfikację liczby tworzonych miejsc w kontekście liczby miejsc opieki w danej instytucji wpisanych do Rejestru Żłobków i Klubów Dziecięcych lub Wykazu Dziennych Opiekunów w dniu ogłoszenia Programu i liczby miejsc opieki wpisanych do Rejestru Żłobków i Klubów Dziecięcych lub Wykazu Dziennych Opiekunów w dniu złożenia oferty konkursowej. Liczba miejsc wpisanych do Rejestru Żłobków i Klubów Dziecięcych lub Wykazu Dziennych Opiekunów w dniu złożenia oferty nie może być mniejsza od liczby miejsc wpisanych do Rejestru Żłobków </w:t>
      </w:r>
      <w:r w:rsidR="002E231A">
        <w:rPr>
          <w:rFonts w:ascii="Arial" w:eastAsia="Times New Roman" w:hAnsi="Arial" w:cs="Arial"/>
          <w:color w:val="1B1B1B"/>
          <w:lang w:eastAsia="pl-PL"/>
        </w:rPr>
        <w:br/>
      </w:r>
      <w:r w:rsidRPr="002E231A">
        <w:rPr>
          <w:rFonts w:ascii="Arial" w:eastAsia="Times New Roman" w:hAnsi="Arial" w:cs="Arial"/>
          <w:color w:val="1B1B1B"/>
          <w:lang w:eastAsia="pl-PL"/>
        </w:rPr>
        <w:t xml:space="preserve">i Klubów Dziecięcych lub Wykazu Dziennych Opiekunów z dnia ogłoszenia Programu. </w:t>
      </w:r>
      <w:r w:rsidR="002E231A">
        <w:rPr>
          <w:rFonts w:ascii="Arial" w:eastAsia="Times New Roman" w:hAnsi="Arial" w:cs="Arial"/>
          <w:color w:val="1B1B1B"/>
          <w:lang w:eastAsia="pl-PL"/>
        </w:rPr>
        <w:br/>
      </w:r>
      <w:r w:rsidRPr="002E231A">
        <w:rPr>
          <w:rFonts w:ascii="Arial" w:eastAsia="Times New Roman" w:hAnsi="Arial" w:cs="Arial"/>
          <w:color w:val="1B1B1B"/>
          <w:lang w:eastAsia="pl-PL"/>
        </w:rPr>
        <w:t>W wyniku tworzenia miejsc (w ramach programu „MALUCH+” 2020) w instytucji już funkcjonującej musi nastąpić zwiększenie liczby miejsc opieki w stosunku do liczby tych miejsc w danej instytucji wpisanych do Rejestru Żłobków i Klubów Dziecięcych lub do Wykazu Dziennych Opiekunów w dniu ogłoszenia Programu.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10.</w:t>
      </w:r>
      <w:r w:rsidRPr="002E231A">
        <w:rPr>
          <w:rFonts w:ascii="Arial" w:eastAsia="Times New Roman" w:hAnsi="Arial" w:cs="Arial"/>
          <w:color w:val="1B1B1B"/>
          <w:lang w:eastAsia="pl-PL"/>
        </w:rPr>
        <w:t> 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Czy podmiot składający ofertę ma obowiązek wykazać wkład własny w zadaniu polegającym na tworzeniu miejsc opieki? Co może być wkładem własnym?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Oferent musi wykazać co najmniej 20% wkładu własnego w zadaniu polegającym na tworzeniu miejsc opieki. Wkładem własnym są środki finansowe, które zostaną przeznaczone na pokrycie wydatków kwalifikowalnych. W przypadku pozyskania przez oferenta środków finansowych innych niż środki własne i wnioskowane/przyznane dofinansowanie, dla potrzeb określenia udziału dofinansowania w kosztach realizacji zadania, środki z innych źródeł są na równi traktowane ze środkami własnymi podmiotu.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11. Kiedy podmiot biorący udział w programie „MALUCH+” 2020 składa oświadczenie potwierdzające kompletność, poprawność i aktualność danych instytucji zawartych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br/>
        <w:t>w Rejestrze Żłobków i Klubów Dziecięcych oraz w Wykazie Dziennych Opiekunów?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Oświadczenie potwierdzające kompletność, poprawność i aktualność danych zawartych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w Rejestrze Żłobków i Klubów Dziecięcych oraz w Wykazie Dziennych Opiekunów dotyczących: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– w przypadku gminy – wszystkich instytucji z terenu gminy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 xml:space="preserve">– w przypadku podmiotu innego niż </w:t>
      </w:r>
      <w:proofErr w:type="spellStart"/>
      <w:r w:rsidRPr="002E231A">
        <w:rPr>
          <w:rFonts w:ascii="Arial" w:eastAsia="Times New Roman" w:hAnsi="Arial" w:cs="Arial"/>
          <w:color w:val="1B1B1B"/>
          <w:lang w:eastAsia="pl-PL"/>
        </w:rPr>
        <w:t>jst</w:t>
      </w:r>
      <w:proofErr w:type="spellEnd"/>
      <w:r w:rsidRPr="002E231A">
        <w:rPr>
          <w:rFonts w:ascii="Arial" w:eastAsia="Times New Roman" w:hAnsi="Arial" w:cs="Arial"/>
          <w:color w:val="1B1B1B"/>
          <w:lang w:eastAsia="pl-PL"/>
        </w:rPr>
        <w:t xml:space="preserve"> – instytucji, w których będzie zwiększana liczba miejsc opieki</w:t>
      </w:r>
      <w:r w:rsidR="002E231A">
        <w:rPr>
          <w:rFonts w:ascii="Arial" w:eastAsia="Times New Roman" w:hAnsi="Arial" w:cs="Arial"/>
          <w:color w:val="1B1B1B"/>
          <w:lang w:eastAsia="pl-PL"/>
        </w:rPr>
        <w:t xml:space="preserve"> </w:t>
      </w:r>
      <w:r w:rsidRPr="002E231A">
        <w:rPr>
          <w:rFonts w:ascii="Arial" w:eastAsia="Times New Roman" w:hAnsi="Arial" w:cs="Arial"/>
          <w:color w:val="1B1B1B"/>
          <w:lang w:eastAsia="pl-PL"/>
        </w:rPr>
        <w:t xml:space="preserve">składane jest w urzędzie wojewódzkim przed zawarciem umowy </w:t>
      </w:r>
      <w:proofErr w:type="spellStart"/>
      <w:r w:rsidRPr="002E231A">
        <w:rPr>
          <w:rFonts w:ascii="Arial" w:eastAsia="Times New Roman" w:hAnsi="Arial" w:cs="Arial"/>
          <w:color w:val="1B1B1B"/>
          <w:lang w:eastAsia="pl-PL"/>
        </w:rPr>
        <w:t>ws</w:t>
      </w:r>
      <w:proofErr w:type="spellEnd"/>
      <w:r w:rsidRPr="002E231A">
        <w:rPr>
          <w:rFonts w:ascii="Arial" w:eastAsia="Times New Roman" w:hAnsi="Arial" w:cs="Arial"/>
          <w:color w:val="1B1B1B"/>
          <w:lang w:eastAsia="pl-PL"/>
        </w:rPr>
        <w:t>. przekazania dofinansowania.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 xml:space="preserve">Wzór oświadczenia będzie zamieszczony na stronie internetowej urzędu wojewódzkiego wraz ze wzorem umowy </w:t>
      </w:r>
      <w:proofErr w:type="spellStart"/>
      <w:r w:rsidRPr="002E231A">
        <w:rPr>
          <w:rFonts w:ascii="Arial" w:eastAsia="Times New Roman" w:hAnsi="Arial" w:cs="Arial"/>
          <w:color w:val="1B1B1B"/>
          <w:lang w:eastAsia="pl-PL"/>
        </w:rPr>
        <w:t>ws</w:t>
      </w:r>
      <w:proofErr w:type="spellEnd"/>
      <w:r w:rsidRPr="002E231A">
        <w:rPr>
          <w:rFonts w:ascii="Arial" w:eastAsia="Times New Roman" w:hAnsi="Arial" w:cs="Arial"/>
          <w:color w:val="1B1B1B"/>
          <w:lang w:eastAsia="pl-PL"/>
        </w:rPr>
        <w:t>. przekazania dofinansowania. Termin określa punkt 6.2.10 programu „MALUCH+” 2020.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Gmina, która bierze udział w module 1a, 1b i 2, zapewnia kompletność, poprawność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i aktualność danych zawartych w Rejestrze Żłobków i Klubów Dziecięcych, o których mowa w art. 27 ust 4 ustawy z dnia 4 lutego 2011 r. o opiece nad dziećmi w wieku do lat 3, oraz danych zawartych w Wykazie Dziennych Opiekunów, o których mowa w art. 46 ust. 2 ww. ustawy, odnoszących się do wszystkich żłobków, klubów dziecięcych i dziennych opiekunów znajdujących się na terenie danej gminy.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 xml:space="preserve">Podmiot inny niż </w:t>
      </w:r>
      <w:proofErr w:type="spellStart"/>
      <w:r w:rsidRPr="002E231A">
        <w:rPr>
          <w:rFonts w:ascii="Arial" w:eastAsia="Times New Roman" w:hAnsi="Arial" w:cs="Arial"/>
          <w:color w:val="1B1B1B"/>
          <w:lang w:eastAsia="pl-PL"/>
        </w:rPr>
        <w:t>jst</w:t>
      </w:r>
      <w:proofErr w:type="spellEnd"/>
      <w:r w:rsidRPr="002E231A">
        <w:rPr>
          <w:rFonts w:ascii="Arial" w:eastAsia="Times New Roman" w:hAnsi="Arial" w:cs="Arial"/>
          <w:color w:val="1B1B1B"/>
          <w:lang w:eastAsia="pl-PL"/>
        </w:rPr>
        <w:t>, który bierze udział w module 3, zapewnia kompletność, poprawność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i aktualność danych zawartych w Rejestrze Żłobków i Klubów Dziecięcych, o których mowa w art. 27 ust 4 ustawy z dnia 4 lutego 2011 r. o opiece nad dziećmi w wieku do lat 3, oraz danych zawartych w Wykazie Dziennych Opiekunów, o których mowa w art. 46 ust. 2 ww. ustawy, odnoszących się do instytucji, w której będzie zwiększana liczba miejsc opieki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12.</w:t>
      </w:r>
      <w:r w:rsidRPr="002E231A">
        <w:rPr>
          <w:rFonts w:ascii="Arial" w:eastAsia="Times New Roman" w:hAnsi="Arial" w:cs="Arial"/>
          <w:color w:val="1B1B1B"/>
          <w:lang w:eastAsia="pl-PL"/>
        </w:rPr>
        <w:t> 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 xml:space="preserve">Z kim beneficjent programu zawiera umowę </w:t>
      </w:r>
      <w:proofErr w:type="spellStart"/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ws</w:t>
      </w:r>
      <w:proofErr w:type="spellEnd"/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. przekazania dofinansowania?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Umowa zawierana jest z wojewodą właściwym ze względu na gminę, na terenie której jest/będzie prowadzona instytucja opieki.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13</w:t>
      </w:r>
      <w:r w:rsidRPr="002E231A">
        <w:rPr>
          <w:rFonts w:ascii="Arial" w:eastAsia="Times New Roman" w:hAnsi="Arial" w:cs="Arial"/>
          <w:color w:val="1B1B1B"/>
          <w:lang w:eastAsia="pl-PL"/>
        </w:rPr>
        <w:t>. </w:t>
      </w: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Czy warunkiem otrzymania dofinansowania jest wniesienie zabezpieczenia należytego wykonania umowy?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Wniesienie zabezpieczenia jest obowiązkowe w przypadku modułu 3, natomiast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w przypadku modułu 1a i 1b oraz modułu 2 wojewoda może zażądać wniesienia zabezpieczenia. Zabezpieczenie wnoszone jest w jednej z form (lub w formach) wskazanych przez wojewodę – w formie weksla, weksla in blanco, hipoteki, zastawu lub gwarancji bankowej (jest to katalog zamknięty). W przypadku modułu 3 zabezpieczenie powinno być,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z zastrzeżeniem weksla in blanco, ustanowione na kwotę nie mniejszą niż wysokość przyznanego dofinansowania. Zwrot dokumentu stanowiącego zabezpieczenie umowy dokonywany jest po rozliczeniu dofinansowania i zwrocie ewentualnych należności wraz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z odsetkami po 5-letnim okresie trwałości w przypadku modułu 3.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14. Kogo dotyczy i ile trwa okres trwałości?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Beneficjenci modułu 1 i 3 są zobowiązani do zapewnienia po 2020 r. funkcjonowania miejsc opieki powstałych z udziałem środków edycji 2020 przez okres 5 lat, czyli do 31 grudnia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2025 r.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Okres trwałości nie dotyczy beneficjentów modułu  2.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Zapewnienie funkcjonowania oznacza, że przynajmniej 60% miejsc wskazanych w umowie (jeśli beneficjent utworzył inną liczbę miejsc opieki niż zadeklarowana w umowie, to podstawą rachunku powinna być liczba faktycznie utworzonych miejsc) jest wykorzystanych („obsadzonych”) przez okres 5 lat.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15. W jaki sposób należy obliczyć kwotę zwrotu w przypadku niedochowania okresu trwałości?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Jeśli w okresie trwałości co najmniej 60% utworzonych miejsc nie będzie wykorzystanych (na 60% utworzonych miejsc nie będzie zapisanych dzieci), beneficjent zobowiązany jest do zwrotu wykorzystanych środków finansowych </w:t>
      </w:r>
      <w:r w:rsidRPr="002E231A">
        <w:rPr>
          <w:rFonts w:ascii="Arial" w:eastAsia="Times New Roman" w:hAnsi="Arial" w:cs="Arial"/>
          <w:color w:val="1B1B1B"/>
          <w:u w:val="single"/>
          <w:lang w:eastAsia="pl-PL"/>
        </w:rPr>
        <w:t>za nieobsadzone miejsca do poziomu 60% miejsc utworzonych z programu.</w:t>
      </w:r>
      <w:r w:rsidRPr="002E231A">
        <w:rPr>
          <w:rFonts w:ascii="Arial" w:eastAsia="Times New Roman" w:hAnsi="Arial" w:cs="Arial"/>
          <w:color w:val="1B1B1B"/>
          <w:lang w:eastAsia="pl-PL"/>
        </w:rPr>
        <w:t> Od 60% nowoutworzonych miejsc należy odjąć liczbę miejsc wykorzystanych („obsadzonych”) miesięcznie. Powstałą różnicę należy pomnożyć przez 60% miesięcznej kwoty dofinansowania na 1 miejsce. W</w:t>
      </w:r>
      <w:r w:rsidR="002E231A">
        <w:rPr>
          <w:rFonts w:ascii="Arial" w:eastAsia="Times New Roman" w:hAnsi="Arial" w:cs="Arial"/>
          <w:color w:val="1B1B1B"/>
          <w:lang w:eastAsia="pl-PL"/>
        </w:rPr>
        <w:t xml:space="preserve"> związku z tym, że program mówi </w:t>
      </w:r>
      <w:r w:rsidRPr="002E231A">
        <w:rPr>
          <w:rFonts w:ascii="Arial" w:eastAsia="Times New Roman" w:hAnsi="Arial" w:cs="Arial"/>
          <w:color w:val="1B1B1B"/>
          <w:lang w:eastAsia="pl-PL"/>
        </w:rPr>
        <w:t>o maksymalnej kwocie dotacji na jedno miejsce (ogólnie, bez określania kwoty w ujęciu miesięcznym) oraz w związku z tym, że ta kwota może być różna w przypadku poszczególnych beneficjentów, to należy ją wyliczać indywidualnie, według podanego schematu: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(kwota dotacji na utworzenie 1 miejsca / okres trwałości w miesiącach)*60%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 podanym wzorze jego wynik to 60% kwoty dofinansowania na utworzenie 1 miejsca opieki w ujęciu miesięcznym. Jeśli (przykładowo) dotacja na utworzenie 1 miejsca to 10 000 zł,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a okres trwałości to 60 miesięcy (5 lat * 12 miesięcy = 60 miesięcy), miesięczna kwota dofinansowania na 1 miejsce wynosi: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(10 000 zł / 60 miesięcy)*60% = 100 zł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Następnie należy policzyć jaka jest różnica między 60% miejsc faktycznie utworzonych</w:t>
      </w:r>
      <w:r w:rsidRPr="002E231A">
        <w:rPr>
          <w:rFonts w:ascii="Arial" w:eastAsia="Times New Roman" w:hAnsi="Arial" w:cs="Arial"/>
          <w:color w:val="1B1B1B"/>
          <w:lang w:eastAsia="pl-PL"/>
        </w:rPr>
        <w:br/>
        <w:t>a liczbą miejsc obsadzonych w ujęciu miesięcznym.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Przykład: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W instytucji utworzono 10 miejsc. 60% utworzonych miejsc to 6 miejsc. Liczba obsadzonych miejsc w miesiącu wynosiła 4. Od 6 miejsc odejmujemy 4 i powstałą różnicę (2 miejsca) mnożymy przez ww. kwotę 100 zł, co daje miesięczną kwotę zwrotu w wysokości 200 zł.</w:t>
      </w:r>
    </w:p>
    <w:p w:rsidR="002E231A" w:rsidRPr="002E231A" w:rsidRDefault="002E231A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b/>
          <w:bCs/>
          <w:color w:val="1B1B1B"/>
          <w:lang w:eastAsia="pl-PL"/>
        </w:rPr>
        <w:t>16. Czy wymóg trwałości w ramach modułu 1a i 1b dotyczy również miejsc dla dzieci niepełnosprawnych?</w:t>
      </w:r>
    </w:p>
    <w:p w:rsidR="009C2FDD" w:rsidRPr="002E231A" w:rsidRDefault="009C2FDD" w:rsidP="002E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 xml:space="preserve">Tak. Jednak w okresie trwałości, w przypadku niewykorzystania miejsc utworzonych </w:t>
      </w:r>
      <w:r w:rsidR="002E231A">
        <w:rPr>
          <w:rFonts w:ascii="Arial" w:eastAsia="Times New Roman" w:hAnsi="Arial" w:cs="Arial"/>
          <w:color w:val="1B1B1B"/>
          <w:lang w:eastAsia="pl-PL"/>
        </w:rPr>
        <w:br/>
      </w:r>
      <w:r w:rsidRPr="002E231A">
        <w:rPr>
          <w:rFonts w:ascii="Arial" w:eastAsia="Times New Roman" w:hAnsi="Arial" w:cs="Arial"/>
          <w:color w:val="1B1B1B"/>
          <w:lang w:eastAsia="pl-PL"/>
        </w:rPr>
        <w:t>w ramach modułu 1 przez dzieci niepełnosprawne lub wymagające szczególnej opieki, możliwe jest objęcie opieką dzieci spoza tej grupy. Dzieci z grupy docelowej muszą mieć zapewnione pierwszeństwo przy naborze.</w:t>
      </w:r>
    </w:p>
    <w:p w:rsidR="008C5A03" w:rsidRPr="002E231A" w:rsidRDefault="009C2FDD" w:rsidP="002E231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E231A">
        <w:rPr>
          <w:rFonts w:ascii="Arial" w:eastAsia="Times New Roman" w:hAnsi="Arial" w:cs="Arial"/>
          <w:color w:val="1B1B1B"/>
          <w:lang w:eastAsia="pl-PL"/>
        </w:rPr>
        <w:t> </w:t>
      </w:r>
      <w:bookmarkStart w:id="0" w:name="_GoBack"/>
      <w:bookmarkEnd w:id="0"/>
    </w:p>
    <w:sectPr w:rsidR="008C5A03" w:rsidRPr="002E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AA7"/>
    <w:multiLevelType w:val="multilevel"/>
    <w:tmpl w:val="3482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FB2E21"/>
    <w:multiLevelType w:val="multilevel"/>
    <w:tmpl w:val="E190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71D03"/>
    <w:multiLevelType w:val="multilevel"/>
    <w:tmpl w:val="5FE2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DB6E5E"/>
    <w:multiLevelType w:val="multilevel"/>
    <w:tmpl w:val="CAE0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3F0CCF"/>
    <w:multiLevelType w:val="multilevel"/>
    <w:tmpl w:val="39EC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A1864"/>
    <w:multiLevelType w:val="multilevel"/>
    <w:tmpl w:val="E34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BA399F"/>
    <w:multiLevelType w:val="multilevel"/>
    <w:tmpl w:val="73E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872BBF"/>
    <w:multiLevelType w:val="multilevel"/>
    <w:tmpl w:val="0E2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31281C"/>
    <w:multiLevelType w:val="multilevel"/>
    <w:tmpl w:val="F39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D51581"/>
    <w:multiLevelType w:val="multilevel"/>
    <w:tmpl w:val="5102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460294"/>
    <w:multiLevelType w:val="multilevel"/>
    <w:tmpl w:val="4B8E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F97D59"/>
    <w:multiLevelType w:val="multilevel"/>
    <w:tmpl w:val="22B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917750"/>
    <w:multiLevelType w:val="multilevel"/>
    <w:tmpl w:val="27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16"/>
    <w:rsid w:val="002E231A"/>
    <w:rsid w:val="008C5A03"/>
    <w:rsid w:val="009C2FDD"/>
    <w:rsid w:val="00A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2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2F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FDD"/>
    <w:rPr>
      <w:b/>
      <w:bCs/>
    </w:rPr>
  </w:style>
  <w:style w:type="paragraph" w:styleId="Akapitzlist">
    <w:name w:val="List Paragraph"/>
    <w:basedOn w:val="Normalny"/>
    <w:uiPriority w:val="34"/>
    <w:qFormat/>
    <w:rsid w:val="002E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2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2F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FDD"/>
    <w:rPr>
      <w:b/>
      <w:bCs/>
    </w:rPr>
  </w:style>
  <w:style w:type="paragraph" w:styleId="Akapitzlist">
    <w:name w:val="List Paragraph"/>
    <w:basedOn w:val="Normalny"/>
    <w:uiPriority w:val="34"/>
    <w:qFormat/>
    <w:rsid w:val="002E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A888-9849-41D1-AD6D-8DDEB675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2371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Michałuszko</dc:creator>
  <cp:keywords/>
  <dc:description/>
  <cp:lastModifiedBy>Anna Michałuszko</cp:lastModifiedBy>
  <cp:revision>3</cp:revision>
  <dcterms:created xsi:type="dcterms:W3CDTF">2019-10-04T08:38:00Z</dcterms:created>
  <dcterms:modified xsi:type="dcterms:W3CDTF">2019-10-04T08:52:00Z</dcterms:modified>
</cp:coreProperties>
</file>